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rPr>
          <w:rFonts w:ascii="宋体" w:hAnsi="宋体" w:eastAsia="Times New Roman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</w:t>
      </w:r>
      <w:r>
        <w:rPr>
          <w:rFonts w:ascii="宋体" w:hAnsi="宋体" w:eastAsia="宋体" w:cs="宋体"/>
          <w:sz w:val="28"/>
          <w:szCs w:val="28"/>
        </w:rPr>
        <w:t>1</w:t>
      </w:r>
      <w:r>
        <w:rPr>
          <w:rFonts w:ascii="宋体" w:hAnsi="宋体" w:eastAsia="Times New Roman"/>
          <w:sz w:val="28"/>
          <w:szCs w:val="28"/>
        </w:rPr>
        <w:t>:</w:t>
      </w:r>
    </w:p>
    <w:tbl>
      <w:tblPr>
        <w:tblStyle w:val="2"/>
        <w:tblW w:w="101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6"/>
        <w:gridCol w:w="83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9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黑体" w:eastAsia="Times New Roman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sz w:val="36"/>
                <w:szCs w:val="36"/>
              </w:rPr>
              <w:t>新闻传播学院</w:t>
            </w:r>
            <w:r>
              <w:rPr>
                <w:rFonts w:ascii="宋体" w:hAnsi="宋体" w:eastAsia="宋体" w:cs="宋体"/>
                <w:sz w:val="36"/>
                <w:szCs w:val="36"/>
              </w:rPr>
              <w:t>团委</w:t>
            </w:r>
            <w:r>
              <w:rPr>
                <w:rFonts w:hint="eastAsia" w:ascii="宋体" w:hAnsi="宋体" w:eastAsia="宋体" w:cs="宋体"/>
                <w:sz w:val="36"/>
                <w:szCs w:val="36"/>
              </w:rPr>
              <w:t>部门分工表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Times New Roman"/>
                <w:sz w:val="28"/>
                <w:szCs w:val="28"/>
              </w:rPr>
            </w:pPr>
            <w:r>
              <w:rPr>
                <w:rFonts w:hint="eastAsia" w:ascii="宋体" w:hAnsi="宋体" w:eastAsia="Times New Roman"/>
                <w:sz w:val="28"/>
                <w:szCs w:val="28"/>
              </w:rPr>
              <w:t>副书记</w:t>
            </w:r>
          </w:p>
        </w:tc>
        <w:tc>
          <w:tcPr>
            <w:tcW w:w="8302" w:type="dxa"/>
            <w:vAlign w:val="center"/>
          </w:tcPr>
          <w:p>
            <w:pPr>
              <w:widowControl/>
              <w:ind w:firstLine="560" w:firstLineChars="200"/>
              <w:jc w:val="left"/>
              <w:rPr>
                <w:rFonts w:ascii="宋体" w:hAnsi="宋体" w:eastAsia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bidi="ar"/>
              </w:rPr>
              <w:t>协助团委书记整体负责学院团委工作，主持团的日常事务，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bidi="ar"/>
              </w:rPr>
              <w:t>制定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bidi="ar"/>
              </w:rPr>
              <w:t>团委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bidi="ar"/>
              </w:rPr>
              <w:t>工作计划，明确委员分工；管理、监督和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bidi="ar"/>
              </w:rPr>
              <w:t>指导学生会、研究生会、学生社团、青年志愿者协会等学生组织开展日常工作；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bidi="ar"/>
              </w:rPr>
              <w:t>定期召集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bidi="ar"/>
              </w:rPr>
              <w:t>团委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bidi="ar"/>
              </w:rPr>
              <w:t>全委会，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bidi="ar"/>
              </w:rPr>
              <w:t>及时、准确的向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bidi="ar"/>
              </w:rPr>
              <w:t>上级团组织和同级党组织汇报工作并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bidi="ar"/>
              </w:rPr>
              <w:t>反映团员青年的呼声和意见。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Times New Roman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团委组织部</w:t>
            </w:r>
          </w:p>
        </w:tc>
        <w:tc>
          <w:tcPr>
            <w:tcW w:w="8302" w:type="dxa"/>
            <w:vAlign w:val="center"/>
          </w:tcPr>
          <w:p>
            <w:pPr>
              <w:widowControl/>
              <w:ind w:firstLine="560" w:firstLineChars="200"/>
              <w:jc w:val="left"/>
              <w:rPr>
                <w:rFonts w:ascii="宋体" w:hAnsi="宋体" w:eastAsia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bidi="ar"/>
              </w:rPr>
              <w:t>建立和健全共青团档案，负责团员发展、团员组织关系转接、团员证管理、团费收缴、团支部达标升级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  <w:lang w:bidi="ar"/>
              </w:rPr>
              <w:t>、智慧团建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bidi="ar"/>
              </w:rPr>
              <w:t>及团干培训等组织建设工作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  <w:lang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Times New Roman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团委宣传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部</w:t>
            </w:r>
          </w:p>
        </w:tc>
        <w:tc>
          <w:tcPr>
            <w:tcW w:w="8302" w:type="dxa"/>
            <w:vAlign w:val="center"/>
          </w:tcPr>
          <w:p>
            <w:pPr>
              <w:widowControl/>
              <w:ind w:firstLine="560" w:firstLineChars="200"/>
              <w:jc w:val="left"/>
              <w:rPr>
                <w:rFonts w:ascii="宋体" w:hAnsi="宋体" w:eastAsia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负责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bidi="ar"/>
              </w:rPr>
              <w:t>学院团委的内外宣传工作，对内加强对学院团委的宣传阵地建设和对团学宣传工作的指导、规范、审核和管理，对外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加强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bidi="ar"/>
              </w:rPr>
              <w:t>与校级宣传单位的联系，重点做好与山东大学官网、青春山大、学生在线、山大视点、山东大学学生会等单位的联络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  <w:lang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Times New Roman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团委实践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部</w:t>
            </w:r>
          </w:p>
        </w:tc>
        <w:tc>
          <w:tcPr>
            <w:tcW w:w="8302" w:type="dxa"/>
            <w:vAlign w:val="center"/>
          </w:tcPr>
          <w:p>
            <w:pPr>
              <w:widowControl/>
              <w:ind w:firstLine="560" w:firstLineChars="200"/>
              <w:jc w:val="left"/>
              <w:rPr>
                <w:rFonts w:ascii="宋体" w:hAnsi="宋体" w:eastAsia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负责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bidi="ar"/>
              </w:rPr>
              <w:t>指导学生开展青年志愿服务、社会实践，就业创业等各项工作；认真做好青年教师的联合工作，引导青年教师在学校建设和发展中发挥更大作用。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Times New Roman"/>
                <w:sz w:val="28"/>
                <w:szCs w:val="28"/>
              </w:rPr>
            </w:pPr>
            <w:r>
              <w:rPr>
                <w:rFonts w:hint="eastAsia" w:ascii="宋体" w:hAnsi="宋体" w:eastAsia="Times New Roman"/>
                <w:sz w:val="28"/>
                <w:szCs w:val="28"/>
              </w:rPr>
              <w:t>团委文艺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与创新</w:t>
            </w:r>
            <w:r>
              <w:rPr>
                <w:rFonts w:hint="eastAsia" w:ascii="宋体" w:hAnsi="宋体" w:eastAsia="Times New Roman"/>
                <w:sz w:val="28"/>
                <w:szCs w:val="28"/>
              </w:rPr>
              <w:t>部</w:t>
            </w:r>
          </w:p>
        </w:tc>
        <w:tc>
          <w:tcPr>
            <w:tcW w:w="8302" w:type="dxa"/>
            <w:vAlign w:val="center"/>
          </w:tcPr>
          <w:p>
            <w:pPr>
              <w:widowControl/>
              <w:ind w:firstLine="560" w:firstLineChars="200"/>
              <w:jc w:val="left"/>
              <w:rPr>
                <w:rFonts w:ascii="宋体" w:hAnsi="宋体" w:eastAsia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负责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bidi="ar"/>
              </w:rPr>
              <w:t>组织开展校园文化活动，大学生“创青春”“挑战杯”科技竞赛等，努力营造积极向上的校园文化氛围；关心团员青年身心健康，开展形式多样的素质拓展教育活动。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896" w:type="dxa"/>
          </w:tcPr>
          <w:p>
            <w:pPr>
              <w:spacing w:line="360" w:lineRule="auto"/>
              <w:jc w:val="center"/>
              <w:rPr>
                <w:rFonts w:ascii="宋体" w:hAnsi="宋体" w:eastAsiaTheme="minorEastAsia"/>
                <w:sz w:val="28"/>
                <w:szCs w:val="28"/>
              </w:rPr>
            </w:pPr>
            <w:r>
              <w:rPr>
                <w:rFonts w:hint="eastAsia" w:ascii="宋体" w:hAnsi="宋体" w:eastAsiaTheme="minorEastAsia"/>
                <w:sz w:val="28"/>
                <w:szCs w:val="28"/>
              </w:rPr>
              <w:t>团委拓展</w:t>
            </w:r>
          </w:p>
          <w:p>
            <w:pPr>
              <w:spacing w:line="360" w:lineRule="auto"/>
              <w:jc w:val="center"/>
              <w:rPr>
                <w:rFonts w:ascii="宋体" w:hAnsi="宋体" w:eastAsiaTheme="minorEastAsia"/>
                <w:sz w:val="28"/>
                <w:szCs w:val="28"/>
              </w:rPr>
            </w:pPr>
            <w:r>
              <w:rPr>
                <w:rFonts w:hint="eastAsia" w:ascii="宋体" w:hAnsi="宋体" w:eastAsiaTheme="minorEastAsia"/>
                <w:sz w:val="28"/>
                <w:szCs w:val="28"/>
              </w:rPr>
              <w:t>培养部</w:t>
            </w:r>
          </w:p>
        </w:tc>
        <w:tc>
          <w:tcPr>
            <w:tcW w:w="8302" w:type="dxa"/>
            <w:shd w:val="clear" w:color="auto" w:fill="auto"/>
          </w:tcPr>
          <w:p>
            <w:pPr>
              <w:widowControl/>
              <w:ind w:firstLine="560" w:firstLineChars="200"/>
              <w:jc w:val="left"/>
              <w:rPr>
                <w:rFonts w:ascii="宋体" w:hAnsi="宋体" w:eastAsiaTheme="minorEastAsia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bidi="ar"/>
              </w:rPr>
              <w:t>负责学院的素质拓展和综合培养工作，组织丰富多彩的拓展活动，同时依据学校和学院的拓展培养方案，对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  <w:lang w:bidi="ar"/>
              </w:rPr>
              <w:t>学生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bidi="ar"/>
              </w:rPr>
              <w:t>素质拓展情况进行认定和评定工作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  <w:lang w:bidi="ar"/>
              </w:rPr>
              <w:t>，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bidi="ar"/>
              </w:rPr>
              <w:t>推动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  <w:lang w:bidi="ar"/>
              </w:rPr>
              <w:t>学生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bidi="ar"/>
              </w:rPr>
              <w:t>德智体美劳全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bidi="ar"/>
              </w:rPr>
              <w:t>面发展。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A6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2022-05-12T12:22:09Z</dcterms:created>
  <dc:creator>胡宝云</dc:creator>
  <cp:lastModifiedBy>云果</cp:lastModifiedBy>
  <dcterms:modified xsi:type="dcterms:W3CDTF">2022-05-12T12:22:46Z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10E013E6C123418A8B46A53A3845782E</vt:lpwstr>
  </property>
</Properties>
</file>